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проекте решения Совета депутатов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 на 2024 год и плановый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период 2025 и 2026 годы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Бюджетным Кодексом Российской Федерации, Федеральным законом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от 6 октября 2003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131-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законами города Москвы от 6 ноября 2002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56 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Об организации местного самоуправления в городе Москве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от 10 сентября 2008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39 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 бюджетном устройстве и бюджетном процессе в городе Москве, проектом закона города Москвы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 бюджете города Москвы на 2023 год и плановый период 2024 и 2025 годов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Уставом муниципального округа Новогиреево, Положением о бюджетном процессе в муниципальном округе Новогиреево,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Совет депутатов муниципального округа Новогиреево решил: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Одобрить  проект  решения Совета депутатов муниципального округа Новогиреево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 Новогиреево на 2024 год и плановый период 2025 и 2026 годов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приложение 1).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Утвердить общий объем доходов бюджета муниципального округа Новогиреево на 2024 год в сумме 24 441,9тыс.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Утвердить объем доходов бюджета муниципального округа Новогиреево на 2025 год в сумме 24 703,9 тыс. руб. и на 2026 год в сумме 25 949,7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Утвердить объем расходов бюджета муниципального округа Новогиреево на 2024 год по направлениям в сумме 24 441,9 тыс.руб., на 2025 год по направлениям в сумме 24 703,9 тыс.руб. и на 2026 год в сумме 25 949,7 тыс.руб. (приложение 2).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Утвердить дефицит(-)/профицит(+) в сумме 0,0 тыс. руб. и источники финансирования дефицита бюджета муниципального округа Новогиреево на 2024 год и плановый период 2025 и 2026 годов (приложение 3).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Одобрить основные направления бюджетной и налоговой политики муниципального округа Новогиреево на 2024 год и плановый период 2025 и 2026 годов (приложение 4).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Установить, что поправки к проекту бюджета муниципального округа Новогиреево на 2024 год и плановый период 2025 и 2026 годов направляются в аппарат Совета депутатов муниципального округа Новогиреево до 15 декабря 2023 года.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Назначить на 19 декабря 2023 года с 11.00 до 12.00 по адресу:111394, г. Москва, Новогиреевская ул, д.54 публичные слушания по проекту решения Совета депутатов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 Новогиреево  на 2024 год и плановый период 2025 и 2026 годов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организации и проведения публичных слушаний по проекту решения Совета депутатов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 Новогиреево  на 2024 год и плановый период 2025 и 2026 годов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создать рабочую группу и утвердить ее персональный состав (приложение 5).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Опубликовать настоящее решение в бюллетене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Московский муниципальный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разместить на официальном сайте муниципального округа Новогиреево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www.mo-novogireevo.ru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за выполнением настоящего решения возложить на главу муниципального округа Новогиреево В.М.Чикунова.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Глава муниципального округа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</w:t>
        <w:tab/>
        <w:tab/>
        <w:tab/>
        <w:tab/>
        <w:tab/>
        <w:tab/>
        <w:tab/>
        <w:tab/>
        <w:tab/>
        <w:t xml:space="preserve">В.М. Чикунов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           </w:t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Приложение 1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              </w:t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к решению Совета депутатов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                    </w:t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                </w:t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«14»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ноября 2023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02-11/23</w:t>
      </w: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Совет депутатов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РЕШЕНИЕ (ПРОЕКТ)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 _________ 20___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__/___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 на 2024 год и плановый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период 2025 и 2026 годы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360"/>
        <w:ind w:right="486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соответствии с Бюджетным кодексом Российской Федерации, Федеральным законом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от 6 октября 2003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131-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законами города Москвы от 6 ноября 2002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56 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Об организации местного самоуправления в городе Москве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от 10 сентября 2008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39 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 бюджетном устройстве и бюджетном процессе в городе Москве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от _____2023 года </w:t>
      </w:r>
      <w:r>
        <w:rPr>
          <w:rFonts w:ascii="Segoe UI Symbol" w:hAnsi="Segoe UI Symbol" w:cs="Segoe UI Symbol" w:eastAsia="Segoe UI Symbol"/>
          <w:color w:val="auto"/>
          <w:spacing w:val="1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 ____ «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О бюджете города Москвы на 2024 год и плановый период 2025 и 2026 годов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Уставом муниципального округа  Новогиреево, Положением о бюджетном процессе в муниципальном округе Новогиреево,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Совет депутатов муниципального округа Новогиреево решил: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Утвердить бюджет муниципального округа Новогиреево на 2024 год и плановый период 2025 и 2026 годов (далее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местный бюджет, муниципальный округ) со следующими характеристиками и показателями: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характеристики местного бюджета на 2024 год: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1.1.1.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объем доходов в сумме 24 441,9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1.1.2.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объем расходов в сумме 24 441,9тыс.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1.1.3.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дефицит (-) /профицит (+) в сумме 0,0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характеристики местного бюджета на 2025 год и 2026 год: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1.2.1.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объем доходов на 2025 год в сумме 24 703,9тыс. руб. и на 2026 год в сумме 25 949,7тыс. руб.;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объем расходов на 2025 год в сумме 24 703,9тыс. руб., в том числе условно утвержденные расходы в сумме 618,0 тыс. руб., и на 2026 год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сумме 25 949,7 тыс. руб., в том числе условно утвержденные расходы в сумме 1298,0 тыс. руб.;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1.2.3.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дефицит (-)/профицит (+) на 2025 год в сумме 0,0 тыс. руб. и на 2026 год в сумме 0,0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Доходы местного бюджета в суммах согласно приложению 1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Распределение бюджетных ассигнований по разделам, подразделам, целевым статьям, группам видов расходов классификации расходов местного бюджета на 2024 год и плановый период 2025 и 2026 годов согласно приложению 2 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Ведомственная структура расходов местного бюджета на 2024 год и плановый период 2025 и 2026 годов согласно приложению 3 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Общий объем бюджетных ассигнований, направляемых на исполнение публичных нормативных обязательств в 2024 году в сумме 0,0 тыс. руб.; в 2025 году в сумме 0,0 тыс. руб., в 2026 году 0,0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Источники финансирования дефицита местного бюджета на 2024 год и плановый период 2025 и 2026 годов согласно приложению 4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Объем прочих межбюджетных трансфертов, получаемых из бюджета города Москвы в 2024 году в сумме 0,0 тыс. руб., в 2025 году в сумме 0,0 тыс. руб., в 2026 году в сумме 0,0 тыс. руб.</w:t>
      </w:r>
    </w:p>
    <w:p>
      <w:pPr>
        <w:spacing w:before="0" w:after="0" w:line="36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Распределение рассматриваемого межбюджетного трансферта между бюджетами муниципальных округов осуществляется в порядке, установленном Правительством Москвы, а предоставление - на основании соглашения между органом исполнительной власти города Москвы и муниципальным округом.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Объем межбюджетных трансфертов, предоставляемых бюджету города Москвы в 2024 году и плановом периоде 2025 и 2026 годов согласно приложению5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муниципальных гарантий муниципального округа в валюте Российской Федерации на 2024 год и плановый период 2025 и 2026 годов согласно приложению 6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Программа муниципальных внутренних заимствований муниципального округа на 2024 год и плановый период 2025 и 2026 годов согласно приложению 7 к настоящему решению.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Резервный фонд аппарата Совета депутатов муниципального округа на 2024 год в сумме 244,4 тыс. руб.; на 2025 год в сумме 247,0 тыс. руб.; на 2026 год в сумме 259,5 тыс. руб.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Верхний предел муниципального внутреннего долга  муниципального округа на 1 января 2025 года в сумме 0,0 тыс. руб., в том числе верхний предел долга по муниципальным гарантиям бюджета муниципального округа в валюте Российской Федерации в сумме 0,0 тыс. руб.; верхний предел муниципального внутреннего долга муниципального округа на 1 января 2026 года в сумме 0,0 тыс. руб., в том числе верхний предел долга по муниципальным гарантиям бюджета муниципального округа в валюте Российской Федерации в сумме 0,0 тыс. руб.; верхний предел муниципального внутреннего долга  муниципального округа на 1 января 2027 года в сумме 0,0 тыс. руб., в том числе верхний предел долга по муниципальным гарантиям бюджета муниципального округа в валюте Российской Федерации в сумме 0,0 тыс. руб.;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Особенности исполнения бюджета муниципального округа Новогиреево: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Установить, что в соответствии с пунктом 8 статьи 217 Бюджетного кодекса Российской Федерации, пунктом 4 раздела 6 и пунктом 32 раздела 7 Положения о бюджетном процессе в муниципальном округе Новогиреево, дополнительным основанием для внесения изменений в показатели сводной бюджетной росписи бюджета муниципального округа Новогиреево без внесения изменений в решение о местном бюджете является: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увеличение объема бюджетных ассигнований по разделам, подразделам, целевым статьям и группам, подгруппам, элементам видов расходов классификации расходов бюджета за счет средств, образовавшихся в связи с экономией в текущем финансовом году бюджетных ассигнований, в пределах общего объема бюджетных ассигнований, предусмотренных главному распорядителю бюджетных средств в текущем финансовом году, при условии, что увеличение объема бюджетных ассигнований по соответствующему виду расходов не превышает 10 процентов;</w:t>
      </w:r>
    </w:p>
    <w:p>
      <w:pPr>
        <w:suppressAutoHyphens w:val="true"/>
        <w:spacing w:before="0" w:after="0" w:line="36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2.1.2.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перераспределение главным распорядителем бюджетных средств предусмотренных ему объемов бюджетных ассигнований в связи с уточнением групп, подгрупп и элементов видов расходов классификации расходов местного бюджета.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Установить, что полномочия по осуществлению отдельных функций по проведению операций по исполнению бюджета муниципального округа Новогиреево, а также обеспечению информационного взаимодействия между территориальным органом Федерального казначейства и администраторами доходов местного бюджета передаются аппаратом Совета депутатов муниципального округа Новогиреево Департаменту финансов города Москвы и осуществляются в соответствии с заключенным соглашением.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решение вступает в силу с 1 января 2024года.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Опубликовать настоящее решение в бюллетене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Московский муниципальный вестник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разместить на официальном сайте органов местного самоуправления муниципального округа Новогиреево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www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mo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-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novogireevo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 HYPERLINK "http://www.mo-novogireevo.ru/"</w:t>
        </w:r>
        <w:r>
          <w:rPr>
            <w:rFonts w:ascii="Times New Roman" w:hAnsi="Times New Roman" w:cs="Times New Roman" w:eastAsia="Times New Roman"/>
            <w:color w:val="0563C1"/>
            <w:spacing w:val="0"/>
            <w:position w:val="0"/>
            <w:sz w:val="28"/>
            <w:u w:val="single"/>
            <w:shd w:fill="auto" w:val="clear"/>
          </w:rPr>
          <w:t xml:space="preserve">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Контроль исполнения настоящего решения возложить на главу  муниципального округа Новогиреево Чикунова В.М.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Глава муниципального округа                    </w:t>
        <w:tab/>
        <w:tab/>
        <w:tab/>
        <w:tab/>
        <w:t xml:space="preserve">В.М. Чикунов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Доходы  бюджета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2024 год и плановый период 2025 и 2026 годов.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042"/>
        <w:gridCol w:w="3294"/>
        <w:gridCol w:w="1258"/>
        <w:gridCol w:w="1258"/>
        <w:gridCol w:w="1258"/>
      </w:tblGrid>
      <w:tr>
        <w:trPr>
          <w:trHeight w:val="322" w:hRule="auto"/>
          <w:jc w:val="left"/>
        </w:trPr>
        <w:tc>
          <w:tcPr>
            <w:tcW w:w="304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Коды</w:t>
            </w:r>
          </w:p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классификации</w:t>
            </w:r>
          </w:p>
        </w:tc>
        <w:tc>
          <w:tcPr>
            <w:tcW w:w="32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статьи доходов</w:t>
            </w:r>
          </w:p>
        </w:tc>
        <w:tc>
          <w:tcPr>
            <w:tcW w:w="377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0" w:line="240"/>
              <w:ind w:right="-57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тыс.руб.</w:t>
            </w:r>
          </w:p>
        </w:tc>
      </w:tr>
      <w:tr>
        <w:trPr>
          <w:trHeight w:val="287" w:hRule="auto"/>
          <w:jc w:val="left"/>
        </w:trPr>
        <w:tc>
          <w:tcPr>
            <w:tcW w:w="304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9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</w:tr>
      <w:tr>
        <w:trPr>
          <w:trHeight w:val="1091" w:hRule="auto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182 1 00 0000000 0000 000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Налоговые доходы и неналоговые доходы,</w:t>
            </w:r>
          </w:p>
          <w:p>
            <w:pPr>
              <w:spacing w:before="100" w:after="119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том числе: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  <w:tr>
        <w:trPr>
          <w:trHeight w:val="646" w:hRule="auto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182 1 01 0200001 0000 110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 физических лиц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182 1 01 0201001 0000 110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17041,9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17303,9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18549,7</w:t>
            </w:r>
          </w:p>
        </w:tc>
      </w:tr>
      <w:tr>
        <w:trPr>
          <w:trHeight w:val="1303" w:hRule="auto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182 1 01 0202001 0000 110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статьей 227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Налогового кодекса Российской Федерации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200,0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182 1 01 0203001 0000 110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статьей 228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Налогового кодекса Российской Федерации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1200,0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182 1 01 0208001 0000 110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3000,0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18210102130010000110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1350,0</w:t>
            </w:r>
          </w:p>
        </w:tc>
      </w:tr>
      <w:tr>
        <w:trPr>
          <w:trHeight w:val="1" w:hRule="atLeast"/>
          <w:jc w:val="left"/>
        </w:trPr>
        <w:tc>
          <w:tcPr>
            <w:tcW w:w="30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-113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18210102140010000110</w:t>
            </w:r>
          </w:p>
        </w:tc>
        <w:tc>
          <w:tcPr>
            <w:tcW w:w="32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1650,0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1650,0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1650,0</w:t>
            </w:r>
          </w:p>
        </w:tc>
      </w:tr>
      <w:tr>
        <w:trPr>
          <w:trHeight w:val="1" w:hRule="atLeast"/>
          <w:jc w:val="left"/>
        </w:trPr>
        <w:tc>
          <w:tcPr>
            <w:tcW w:w="633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 ДОХОДОВ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2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2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Распределение бюджетных ассигнований по разделам, подразделам,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целевым статьям, группам видов расходов классификации расходов бюджета муниципального округа Новогиреево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2024 год и плановый период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836"/>
        <w:gridCol w:w="1326"/>
        <w:gridCol w:w="1494"/>
        <w:gridCol w:w="1169"/>
        <w:gridCol w:w="1195"/>
        <w:gridCol w:w="1255"/>
        <w:gridCol w:w="1255"/>
      </w:tblGrid>
      <w:tr>
        <w:trPr>
          <w:trHeight w:val="1" w:hRule="atLeast"/>
          <w:jc w:val="center"/>
        </w:trPr>
        <w:tc>
          <w:tcPr>
            <w:tcW w:w="2836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1326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Подраздел</w:t>
            </w:r>
          </w:p>
        </w:tc>
        <w:tc>
          <w:tcPr>
            <w:tcW w:w="1494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статья</w:t>
            </w:r>
          </w:p>
        </w:tc>
        <w:tc>
          <w:tcPr>
            <w:tcW w:w="1169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расходов</w:t>
            </w:r>
          </w:p>
        </w:tc>
        <w:tc>
          <w:tcPr>
            <w:tcW w:w="370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 руб.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6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Общегосударственные вопросы 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19753,6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20018,2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21276,5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5618,8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5959,9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5618,8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Глава муниципального образования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5841,1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5841,1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расходы в сфере здравоохранения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Представительные органы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Депутаты Совета депутатов внутригородского муниципального образования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13570,3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13491,2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15078,1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деятельности администрации/аппарата Совета депутатов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10357,3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10357,3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4795,4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4716,3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4795,4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4716,3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расходы в сфере здравоохранения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Резервные фонды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Резервные средства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Общегосударственные вопросы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Культура, кинематография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Праздничные и социально значимые мероприятия для населения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Социальная политика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Пенсионное обеспечение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Доплаты к пенсиям муниципальным служащим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Межбюджетные трансферты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межбюджетные трансферты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Другие вопросы в области социальной политики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Социальные гарантии муниципальным служащим, вышедшим на пенсию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866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Социальное обеспечение и иные выплаты населению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158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Социальные выплаты гражданам, кроме публичных нормативных социальных выплат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Средства массовой информации 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</w:tr>
      <w:tr>
        <w:trPr>
          <w:trHeight w:val="525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Периодическая печать и издательства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Информирование жителей муниципального образования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Другие вопросы в области средств массовой информации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 в сфере средств других вопросов в области средств массовой информации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center"/>
        </w:trPr>
        <w:tc>
          <w:tcPr>
            <w:tcW w:w="283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Условно утвержденные расходы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618,0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1298,0</w:t>
            </w:r>
          </w:p>
        </w:tc>
      </w:tr>
      <w:tr>
        <w:trPr>
          <w:trHeight w:val="1" w:hRule="atLeast"/>
          <w:jc w:val="center"/>
        </w:trPr>
        <w:tc>
          <w:tcPr>
            <w:tcW w:w="6825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 РАСХОДОВ: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3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Ведомственная структура расходов бюджета муниципального округа 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814"/>
        <w:gridCol w:w="906"/>
        <w:gridCol w:w="993"/>
        <w:gridCol w:w="1494"/>
        <w:gridCol w:w="943"/>
        <w:gridCol w:w="1195"/>
        <w:gridCol w:w="1145"/>
        <w:gridCol w:w="1134"/>
      </w:tblGrid>
      <w:tr>
        <w:trPr>
          <w:trHeight w:val="1" w:hRule="atLeast"/>
          <w:jc w:val="left"/>
        </w:trPr>
        <w:tc>
          <w:tcPr>
            <w:tcW w:w="2814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906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Код ведомства</w:t>
            </w:r>
          </w:p>
        </w:tc>
        <w:tc>
          <w:tcPr>
            <w:tcW w:w="993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Подраздел</w:t>
            </w:r>
          </w:p>
        </w:tc>
        <w:tc>
          <w:tcPr>
            <w:tcW w:w="1494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статья</w:t>
            </w:r>
          </w:p>
        </w:tc>
        <w:tc>
          <w:tcPr>
            <w:tcW w:w="943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расходов</w:t>
            </w:r>
          </w:p>
        </w:tc>
        <w:tc>
          <w:tcPr>
            <w:tcW w:w="3474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 руб.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06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аппарат Совета депутатов муниципального округа Новогиреево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Общегосударственные вопросы 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19753,6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20018,2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21276,5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5618,8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5959,9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5618,8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Глава муниципального образования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5866,7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5525,6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5841,1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5841,1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5500,0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25,6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расходы в сфере здравоохранения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Представительные органы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Депутаты Совета депутатов внутригородского муниципального образования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А0100200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234,0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13570,3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13491,2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15078,1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13197,5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13118,4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14705,3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10357,3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8394,1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10357,3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4795,4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4716,3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4795,4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4716,3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4340,0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местного самоуправления при реализации государственных функций, связанных с общегосударственным управлением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расходы в сфере здравоохранения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Расходы на выплаты персоналу государственных (муниципальных) органов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Г0101100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372,8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Резервные фонды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Резервный фонд, предусмотренный органами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Резервные средства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А0100000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244,4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Общегосударственные вопросы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01 13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Б0100400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Образование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Непрограммные направления деятельности органов государственной власти по руководству и управлению в сфере установленных функций органов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Исполнительные органы государственной власти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 деятельности администрации/аппарата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0705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Культура, кинематография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1264,0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Праздничные и социально значимые мероприятия для населения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1264,0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1264,0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08 04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2578,1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1957,5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1264,0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Социальная политика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1285,2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Пенсионное обеспечение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Доплаты к пенсиям муниципальным служащим города Москвы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Межбюджетные трансферты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межбюджетные трансферты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Другие вопросы в области социальной политики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Социальные гарантии муниципальным служащим, вышедшим на пенсию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158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Социальное обеспечение и иные выплаты населению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158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Социальные выплаты гражданам, кроме публичных нормативных социальных выплат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10 06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П0101800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320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612,0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Средства массовой информации 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12 00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790,0</w:t>
            </w:r>
          </w:p>
        </w:tc>
      </w:tr>
      <w:tr>
        <w:trPr>
          <w:trHeight w:val="525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Периодическая печать и издательства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Информирование жителей муниципального образования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бюджетные          ассигнования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Уплата налогов, сборов и иных платежей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12 02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850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Другие вопросы в области средств массовой информации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100" w:after="119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направления деятельности органов местного самоуправления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Е0000000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076" w:hRule="auto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 в сфере средств других вопросов в области средств массовой информации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Закупка товаров, работ и услуг для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12 04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Е0100300</w:t>
            </w: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750,0</w:t>
            </w:r>
          </w:p>
        </w:tc>
      </w:tr>
      <w:tr>
        <w:trPr>
          <w:trHeight w:val="1" w:hRule="atLeast"/>
          <w:jc w:val="left"/>
        </w:trPr>
        <w:tc>
          <w:tcPr>
            <w:tcW w:w="28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Условно утвержденные расходы</w:t>
            </w:r>
          </w:p>
        </w:tc>
        <w:tc>
          <w:tcPr>
            <w:tcW w:w="90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4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618,0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1298,0</w:t>
            </w:r>
          </w:p>
        </w:tc>
      </w:tr>
      <w:tr>
        <w:trPr>
          <w:trHeight w:val="1" w:hRule="atLeast"/>
          <w:jc w:val="left"/>
        </w:trPr>
        <w:tc>
          <w:tcPr>
            <w:tcW w:w="7150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 РАСХОДОВ: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24441,9</w:t>
            </w:r>
          </w:p>
        </w:tc>
        <w:tc>
          <w:tcPr>
            <w:tcW w:w="114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24703,9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25949,7</w:t>
            </w:r>
          </w:p>
        </w:tc>
      </w:tr>
    </w:tbl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4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Источники финансирования дефицита бюджета муниципального округа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76"/>
        <w:gridCol w:w="2594"/>
        <w:gridCol w:w="3835"/>
        <w:gridCol w:w="1221"/>
        <w:gridCol w:w="1220"/>
        <w:gridCol w:w="1211"/>
      </w:tblGrid>
      <w:tr>
        <w:trPr>
          <w:trHeight w:val="420" w:hRule="auto"/>
          <w:jc w:val="center"/>
        </w:trPr>
        <w:tc>
          <w:tcPr>
            <w:tcW w:w="317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Коды бюджетной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классификации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показателей</w:t>
            </w:r>
          </w:p>
        </w:tc>
        <w:tc>
          <w:tcPr>
            <w:tcW w:w="365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 руб.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65" w:hRule="auto"/>
          <w:jc w:val="center"/>
        </w:trPr>
        <w:tc>
          <w:tcPr>
            <w:tcW w:w="317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3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</w:tr>
      <w:tr>
        <w:trPr>
          <w:trHeight w:val="465" w:hRule="auto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01 000000000000 000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Источники внутреннего финансирования дефицитов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01 050000000000 000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остатков средств на счетах по учету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01 050201000000 510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Увеличение прочих остатков денежных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01 050201030000 510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01 050201000000 610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Уменьшение прочих остатков денежных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01 050201030000 610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Уменьшение прочих остатков средств бюджетов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внутригородских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муниципальных образований городов федерального значения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5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Объем межбюджетных трансфертов, предоставляемых бюджету города Москвы в 2024 году и плановом периоде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2823"/>
        <w:gridCol w:w="1326"/>
        <w:gridCol w:w="1494"/>
        <w:gridCol w:w="1182"/>
        <w:gridCol w:w="1195"/>
        <w:gridCol w:w="1255"/>
        <w:gridCol w:w="1255"/>
      </w:tblGrid>
      <w:tr>
        <w:trPr>
          <w:trHeight w:val="1" w:hRule="atLeast"/>
          <w:jc w:val="left"/>
        </w:trPr>
        <w:tc>
          <w:tcPr>
            <w:tcW w:w="2823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</w:t>
            </w:r>
          </w:p>
        </w:tc>
        <w:tc>
          <w:tcPr>
            <w:tcW w:w="1326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Раздел/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Подраздел</w:t>
            </w:r>
          </w:p>
        </w:tc>
        <w:tc>
          <w:tcPr>
            <w:tcW w:w="1494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статья</w:t>
            </w:r>
          </w:p>
        </w:tc>
        <w:tc>
          <w:tcPr>
            <w:tcW w:w="1182" w:type="dxa"/>
            <w:vMerge w:val="restart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 Расходов</w:t>
            </w:r>
          </w:p>
        </w:tc>
        <w:tc>
          <w:tcPr>
            <w:tcW w:w="3705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тыс.руб.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6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2" w:type="dxa"/>
            <w:vMerge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Пенсионное обеспечение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Прочие непрограммные направления деятельности органов государственной власти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3500000000</w:t>
            </w:r>
          </w:p>
        </w:tc>
        <w:tc>
          <w:tcPr>
            <w:tcW w:w="11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Доплаты к пенсиям муниципальным служащим города Москвы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Межбюджетные трансферты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  <w:tr>
        <w:trPr>
          <w:trHeight w:val="1" w:hRule="atLeast"/>
          <w:jc w:val="left"/>
        </w:trPr>
        <w:tc>
          <w:tcPr>
            <w:tcW w:w="282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Иные межбюджетные трансферты</w:t>
            </w:r>
          </w:p>
        </w:tc>
        <w:tc>
          <w:tcPr>
            <w:tcW w:w="132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10 01</w:t>
            </w:r>
          </w:p>
        </w:tc>
        <w:tc>
          <w:tcPr>
            <w:tcW w:w="149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П0101500</w:t>
            </w:r>
          </w:p>
        </w:tc>
        <w:tc>
          <w:tcPr>
            <w:tcW w:w="11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540</w:t>
            </w:r>
          </w:p>
        </w:tc>
        <w:tc>
          <w:tcPr>
            <w:tcW w:w="119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  <w:tc>
          <w:tcPr>
            <w:tcW w:w="125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673,2</w:t>
            </w:r>
          </w:p>
        </w:tc>
      </w:tr>
    </w:tbl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991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6</w:t>
      </w:r>
    </w:p>
    <w:p>
      <w:pPr>
        <w:spacing w:before="0" w:after="0" w:line="240"/>
        <w:ind w:right="0" w:left="9204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9204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991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Программа муниципальных гарантий в валюте Российской Федерации муниципального округа 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47"/>
        </w:numPr>
        <w:spacing w:before="0" w:after="0" w:line="240"/>
        <w:ind w:right="0" w:left="2835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Перечень муниципальных гарантий муниципального округа Новогиреево в валюте Российской Федерации, предоставляемых в 2024 году</w:t>
      </w:r>
    </w:p>
    <w:p>
      <w:pPr>
        <w:spacing w:before="0" w:after="0" w:line="240"/>
        <w:ind w:right="0" w:left="247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475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1"/>
        <w:gridCol w:w="2128"/>
        <w:gridCol w:w="2126"/>
        <w:gridCol w:w="1701"/>
        <w:gridCol w:w="1701"/>
        <w:gridCol w:w="1843"/>
        <w:gridCol w:w="4961"/>
      </w:tblGrid>
      <w:tr>
        <w:trPr>
          <w:trHeight w:val="1372" w:hRule="auto"/>
          <w:jc w:val="left"/>
        </w:trPr>
        <w:tc>
          <w:tcPr>
            <w:tcW w:w="56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212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Направления (цели) гарантирования</w:t>
            </w:r>
          </w:p>
        </w:tc>
        <w:tc>
          <w:tcPr>
            <w:tcW w:w="21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Категории и (или) наименования принципалов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муниципальных гарантий</w:t>
              <w:br/>
              <w:t xml:space="preserve">муниципального округа Новогиреево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 рублей)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права регрессного требования гаранта к принципалам</w:t>
            </w:r>
          </w:p>
        </w:tc>
        <w:tc>
          <w:tcPr>
            <w:tcW w:w="496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2129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Иные условия предоставления и исполнения муниципальных гарантий муниципального округа Новогиреево</w:t>
            </w:r>
          </w:p>
        </w:tc>
      </w:tr>
      <w:tr>
        <w:trPr>
          <w:trHeight w:val="721" w:hRule="auto"/>
          <w:jc w:val="left"/>
        </w:trPr>
        <w:tc>
          <w:tcPr>
            <w:tcW w:w="56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Общий объем гарантий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6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</w:tr>
      <w:tr>
        <w:trPr>
          <w:trHeight w:val="740" w:hRule="auto"/>
          <w:jc w:val="left"/>
        </w:trPr>
        <w:tc>
          <w:tcPr>
            <w:tcW w:w="5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2509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68"/>
        </w:numPr>
        <w:spacing w:before="0" w:after="0" w:line="240"/>
        <w:ind w:right="0" w:left="3229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Перечень муниципальных гарантий муниципального округа Новогиреево в валюте Российской Федерации, предоставляемых в 2025 и 2026 годах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61"/>
        <w:gridCol w:w="2268"/>
        <w:gridCol w:w="1843"/>
        <w:gridCol w:w="1559"/>
        <w:gridCol w:w="1559"/>
        <w:gridCol w:w="1560"/>
        <w:gridCol w:w="2269"/>
        <w:gridCol w:w="3685"/>
      </w:tblGrid>
      <w:tr>
        <w:trPr>
          <w:trHeight w:val="958" w:hRule="auto"/>
          <w:jc w:val="left"/>
        </w:trPr>
        <w:tc>
          <w:tcPr>
            <w:tcW w:w="56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226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Направления (цели) гарантирования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Категории и (или) наименова-ния принципалов</w:t>
            </w:r>
          </w:p>
        </w:tc>
        <w:tc>
          <w:tcPr>
            <w:tcW w:w="467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муниципальных гарантий</w:t>
              <w:br/>
              <w:t xml:space="preserve">муниципального округа Новогиреево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 рублей)</w:t>
            </w:r>
          </w:p>
        </w:tc>
        <w:tc>
          <w:tcPr>
            <w:tcW w:w="226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права регрессного требования гаранта к принципалам</w:t>
            </w:r>
          </w:p>
        </w:tc>
        <w:tc>
          <w:tcPr>
            <w:tcW w:w="368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129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Иные условия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предоставления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исполнения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муниципальных гарантий муниципального округа Новогиреево</w:t>
            </w:r>
          </w:p>
        </w:tc>
      </w:tr>
      <w:tr>
        <w:trPr>
          <w:trHeight w:val="1" w:hRule="atLeast"/>
          <w:jc w:val="left"/>
        </w:trPr>
        <w:tc>
          <w:tcPr>
            <w:tcW w:w="56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Общий объем гарантий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226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68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</w:tr>
      <w:tr>
        <w:trPr>
          <w:trHeight w:val="740" w:hRule="auto"/>
          <w:jc w:val="left"/>
        </w:trPr>
        <w:tc>
          <w:tcPr>
            <w:tcW w:w="5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2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ab/>
        <w:tab/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7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2023 года 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______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Программа муниципальных внутренних заимствований бюджета муниципального округа 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numPr>
          <w:ilvl w:val="0"/>
          <w:numId w:val="791"/>
        </w:numPr>
        <w:spacing w:before="0" w:after="120" w:line="276"/>
        <w:ind w:right="0" w:left="1077" w:hanging="72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Привлечение средств в 2024 году</w:t>
      </w:r>
    </w:p>
    <w:tbl>
      <w:tblPr/>
      <w:tblGrid>
        <w:gridCol w:w="596"/>
        <w:gridCol w:w="3969"/>
        <w:gridCol w:w="2268"/>
        <w:gridCol w:w="3119"/>
      </w:tblGrid>
      <w:tr>
        <w:trPr>
          <w:trHeight w:val="1870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долговых обязательств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33" w:left="-108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привлечения средств в бюджет муниципального округа Новогиреево</w:t>
            </w:r>
          </w:p>
          <w:p>
            <w:pPr>
              <w:spacing w:before="0" w:after="0" w:line="240"/>
              <w:ind w:right="-133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 рублей)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Предельные сроки погашения долговых обязательств</w:t>
            </w:r>
          </w:p>
        </w:tc>
      </w:tr>
      <w:tr>
        <w:trPr>
          <w:trHeight w:val="351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4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3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4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keepNext w:val="true"/>
        <w:spacing w:before="0" w:after="120" w:line="240"/>
        <w:ind w:right="-51" w:left="35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Погашение долговых обязательств в 2024 году</w:t>
      </w:r>
    </w:p>
    <w:tbl>
      <w:tblPr/>
      <w:tblGrid>
        <w:gridCol w:w="596"/>
        <w:gridCol w:w="4678"/>
        <w:gridCol w:w="4678"/>
      </w:tblGrid>
      <w:tr>
        <w:trPr>
          <w:trHeight w:val="1082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долговых обязательств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33" w:left="-108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погашения долговых обязательств муниципального округа Новогиреево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 рублей)</w:t>
            </w:r>
          </w:p>
        </w:tc>
      </w:tr>
      <w:tr>
        <w:trPr>
          <w:trHeight w:val="335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8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8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spacing w:before="0" w:after="200" w:line="276"/>
        <w:ind w:right="0" w:left="107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spacing w:before="0" w:after="120" w:line="276"/>
        <w:ind w:right="0" w:left="107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Привлечение средств в 2025 и 2026 годах</w:t>
      </w:r>
    </w:p>
    <w:tbl>
      <w:tblPr/>
      <w:tblGrid>
        <w:gridCol w:w="596"/>
        <w:gridCol w:w="2835"/>
        <w:gridCol w:w="1843"/>
        <w:gridCol w:w="1843"/>
        <w:gridCol w:w="1559"/>
        <w:gridCol w:w="1276"/>
      </w:tblGrid>
      <w:tr>
        <w:trPr>
          <w:trHeight w:val="1214" w:hRule="auto"/>
          <w:jc w:val="left"/>
        </w:trPr>
        <w:tc>
          <w:tcPr>
            <w:tcW w:w="5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2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долговых обязательств</w:t>
            </w:r>
          </w:p>
        </w:tc>
        <w:tc>
          <w:tcPr>
            <w:tcW w:w="368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33" w:left="-108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привлечения средств в бюджет муниципального округа Новогиреево</w:t>
            </w:r>
          </w:p>
          <w:p>
            <w:pPr>
              <w:spacing w:before="0" w:after="0" w:line="240"/>
              <w:ind w:right="-133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 рублей)</w:t>
            </w:r>
          </w:p>
        </w:tc>
        <w:tc>
          <w:tcPr>
            <w:tcW w:w="283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-133" w:left="-108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Предельные сроки погашения долговых обязательств</w:t>
            </w:r>
          </w:p>
        </w:tc>
      </w:tr>
      <w:tr>
        <w:trPr>
          <w:trHeight w:val="395" w:hRule="auto"/>
          <w:jc w:val="left"/>
        </w:trPr>
        <w:tc>
          <w:tcPr>
            <w:tcW w:w="5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</w:tr>
      <w:tr>
        <w:trPr>
          <w:trHeight w:val="395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33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33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keepNext w:val="true"/>
        <w:spacing w:before="0" w:after="120" w:line="240"/>
        <w:ind w:right="-51" w:left="35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spacing w:before="0" w:after="120" w:line="276"/>
        <w:ind w:right="-51" w:left="107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IV.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Погашение долговых обязательств в 2025 и 2026 годах</w:t>
      </w:r>
    </w:p>
    <w:tbl>
      <w:tblPr/>
      <w:tblGrid>
        <w:gridCol w:w="596"/>
        <w:gridCol w:w="5670"/>
        <w:gridCol w:w="2127"/>
        <w:gridCol w:w="1388"/>
      </w:tblGrid>
      <w:tr>
        <w:trPr>
          <w:trHeight w:val="1104" w:hRule="auto"/>
          <w:jc w:val="left"/>
        </w:trPr>
        <w:tc>
          <w:tcPr>
            <w:tcW w:w="59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567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Виды долговых обязательств</w:t>
            </w:r>
          </w:p>
        </w:tc>
        <w:tc>
          <w:tcPr>
            <w:tcW w:w="351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Объем погашения долговых обязательств муниципального округа Новогиреево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тыс. рублей)</w:t>
            </w:r>
          </w:p>
        </w:tc>
      </w:tr>
      <w:tr>
        <w:trPr>
          <w:trHeight w:val="403" w:hRule="auto"/>
          <w:jc w:val="left"/>
        </w:trPr>
        <w:tc>
          <w:tcPr>
            <w:tcW w:w="59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2026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год</w:t>
            </w:r>
          </w:p>
        </w:tc>
      </w:tr>
      <w:tr>
        <w:trPr>
          <w:trHeight w:val="1544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8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  <w:tr>
        <w:trPr>
          <w:trHeight w:val="387" w:hRule="auto"/>
          <w:jc w:val="left"/>
        </w:trPr>
        <w:tc>
          <w:tcPr>
            <w:tcW w:w="5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  <w:tc>
          <w:tcPr>
            <w:tcW w:w="1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</w:p>
        </w:tc>
      </w:tr>
    </w:tbl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Приложение 2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4956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«14»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ноября 2023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02-11/23</w:t>
      </w: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Распределение расходов бюджета муниципального округа Новогиреево на 2024 год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 плановый период 2025 и 2026 годов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 направлениям.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710"/>
        <w:gridCol w:w="4252"/>
        <w:gridCol w:w="1559"/>
        <w:gridCol w:w="1560"/>
        <w:gridCol w:w="1559"/>
      </w:tblGrid>
      <w:tr>
        <w:trPr>
          <w:trHeight w:val="1278" w:hRule="auto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Показатели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год (тыс. руб.)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год (тыс. руб.)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год (тыс. руб.)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Всего расходов: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24441,9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24703,9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25949,7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Функционирование высшего должностного лица органа местного самоуправления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5618,8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5959,9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5618,8</w:t>
            </w:r>
          </w:p>
        </w:tc>
      </w:tr>
      <w:tr>
        <w:trPr>
          <w:trHeight w:val="1487" w:hRule="auto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округов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234,0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234,0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234,0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13570,3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13491,2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15078,1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Обеспечение проведения выборов и референдумов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0,0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Резервный фонд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244,4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247,0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259,5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Общегосударственные вопросы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86,1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86,1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86,1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Образование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35,0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35,0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Другие вопросы в области культуры, кинематографии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2578,1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1957,5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1265,0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Социальная политика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1285,2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1285,2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1285,2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Средства массовой информации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790,0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790,0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790,0</w:t>
            </w:r>
          </w:p>
        </w:tc>
      </w:tr>
      <w:tr>
        <w:trPr>
          <w:trHeight w:val="1" w:hRule="atLeast"/>
          <w:jc w:val="left"/>
        </w:trPr>
        <w:tc>
          <w:tcPr>
            <w:tcW w:w="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Условно утвержденные расходы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618,0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1298,0</w:t>
            </w:r>
          </w:p>
        </w:tc>
      </w:tr>
    </w:tbl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Приложение 3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к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4956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«14»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ноября 2023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02-11/23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Источники финансирования дефицита бюджета муниципального округа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76"/>
        <w:gridCol w:w="2594"/>
        <w:gridCol w:w="3835"/>
        <w:gridCol w:w="1221"/>
        <w:gridCol w:w="1220"/>
        <w:gridCol w:w="1211"/>
      </w:tblGrid>
      <w:tr>
        <w:trPr>
          <w:trHeight w:val="420" w:hRule="auto"/>
          <w:jc w:val="center"/>
        </w:trPr>
        <w:tc>
          <w:tcPr>
            <w:tcW w:w="3170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Коды бюджетной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классификации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3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показателей</w:t>
            </w:r>
          </w:p>
        </w:tc>
        <w:tc>
          <w:tcPr>
            <w:tcW w:w="365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Сумма, тыс. руб.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65" w:hRule="auto"/>
          <w:jc w:val="center"/>
        </w:trPr>
        <w:tc>
          <w:tcPr>
            <w:tcW w:w="3170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3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2024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2025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2026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год</w:t>
            </w:r>
          </w:p>
        </w:tc>
      </w:tr>
      <w:tr>
        <w:trPr>
          <w:trHeight w:val="465" w:hRule="auto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01 000000000000 000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Источники внутреннего финансирования дефицитов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01 050000000000 000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Изменение остатков средств на счетах по учету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01 050201000000 510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Увеличение прочих остатков денежных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01 050201030000 510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01 050201000000 610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Уменьшение прочих остатков денежных средств бюджетов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  <w:tr>
        <w:trPr>
          <w:trHeight w:val="1" w:hRule="atLeast"/>
          <w:jc w:val="center"/>
        </w:trPr>
        <w:tc>
          <w:tcPr>
            <w:tcW w:w="5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900</w:t>
            </w:r>
          </w:p>
        </w:tc>
        <w:tc>
          <w:tcPr>
            <w:tcW w:w="25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01 050201030000 610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Уменьшение прочих остатков средств бюджетов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внутригородских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муниципальных образований городов федерального значения</w:t>
            </w: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317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3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  <w:tc>
          <w:tcPr>
            <w:tcW w:w="12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0,0</w:t>
            </w:r>
          </w:p>
        </w:tc>
      </w:tr>
    </w:tbl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Приложение 4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к  решению Совета депутатов </w:t>
      </w:r>
    </w:p>
    <w:p>
      <w:pPr>
        <w:spacing w:before="0" w:after="0" w:line="240"/>
        <w:ind w:right="0" w:left="566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муниципального округа Новогиреево</w:t>
      </w:r>
    </w:p>
    <w:p>
      <w:pPr>
        <w:spacing w:before="0" w:after="0" w:line="240"/>
        <w:ind w:right="0" w:left="4956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от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«14»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ноября 2023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5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5"/>
          <w:shd w:fill="auto" w:val="clear"/>
        </w:rPr>
        <w:t xml:space="preserve"> 02-11/23</w:t>
      </w: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направления бюджетной и налоговой политики муниципального округа Новогиреево на 2024 год и плановый период 2025 и 2026 годов.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95"/>
        </w:numPr>
        <w:tabs>
          <w:tab w:val="left" w:pos="720" w:leader="none"/>
        </w:tabs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направления бюджетной и налоговой политики на 2024 год и плановый период 2025 и 2026 годов подготовлены на основании и в соответствии с положениями Бюджетного Кодекса Российской Федерации, Уставом муниципального округа Новогиреево, Положением о бюджетном процессе в муниципальном округе Новогиреево, иными нормативными правовыми актами муниципального округа Новогиреево и содержат основные ориентиры  и направления бюджетной и налоговой политики на 2024 год и плановый период 2025 и 2026 годов.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Бюджетная и налоговая политика на 2024 и плановый период 2025 и 2026 годов (далее бюджетная и налоговая политика) является одной из основ для формирования бюджета муниципального округа Новогиреево на трех летний период, обеспечения рационального и эффективного использования бюджетных средств, дальнейшего совершенствования межбюджетных отношений, разработки основных характеристик и прогнозируемых параметров бюджета муниципального округа Новогиреево, а также обеспечения прозрачности и открытости бюджетного планирования.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основу бюджетной политики на 2024 и плановый период 2025 и 2026 годов муниципального округа Новогиреево положены цели, сформулированные в основных направлениях социально-экономического развития города Москвы. Сбалансированность бюджета муниципального округа Новогиреево достигается за счет детального экономического анализа при принятии новых расходных обязательств.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Бюджетная политика должна соответствовать целям социально-экономического развития муниципального округа Новогиреево:</w:t>
      </w:r>
    </w:p>
    <w:p>
      <w:pPr>
        <w:numPr>
          <w:ilvl w:val="0"/>
          <w:numId w:val="99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прав жителей на осуществление местного самоуправления через органы местного самоуправления;</w:t>
      </w:r>
    </w:p>
    <w:p>
      <w:pPr>
        <w:numPr>
          <w:ilvl w:val="0"/>
          <w:numId w:val="99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уровня жизни всех групп населения муниципального округа Новогиреево и деятельности сообществ на его территории, повышение качества и доступности муниципальных услуг;</w:t>
      </w:r>
    </w:p>
    <w:p>
      <w:pPr>
        <w:numPr>
          <w:ilvl w:val="0"/>
          <w:numId w:val="99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условий для позитивных изменений в социальной сфере;</w:t>
      </w:r>
    </w:p>
    <w:p>
      <w:pPr>
        <w:numPr>
          <w:ilvl w:val="0"/>
          <w:numId w:val="999"/>
        </w:numPr>
        <w:tabs>
          <w:tab w:val="left" w:pos="1260" w:leader="none"/>
        </w:tabs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Создание условий для дальнейшего устойчивого социально-экономического и общественно-политического развития муниципального округа Новогиреево;</w:t>
      </w:r>
    </w:p>
    <w:p>
      <w:pPr>
        <w:numPr>
          <w:ilvl w:val="0"/>
          <w:numId w:val="99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эффективности управления финансовыми ресурсами муниципального округа Новогиреево;</w:t>
      </w:r>
    </w:p>
    <w:p>
      <w:pPr>
        <w:numPr>
          <w:ilvl w:val="0"/>
          <w:numId w:val="99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Ориентация на комплексный подход в решении задач по обеспечению социальной стабильности;</w:t>
      </w: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03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вовлечения граждан в обсуждение бюджетных решений и осуществление контроля за эффективностью и результативностью их исполнения.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задачи бюджетной и налоговой политики</w:t>
      </w:r>
    </w:p>
    <w:p>
      <w:pPr>
        <w:spacing w:before="0" w:after="0" w:line="240"/>
        <w:ind w:right="0" w:left="708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задачами бюджетной и налоговой политики являются: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подходов к планированию доходов и расходов, источников финансирования дефицита бюджета муниципального округа Новогиреево; 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Разработка и утверждение сбалансированного местного бюджета на 2024 год и плановый период 2025 и 2026 годов, как основы обеспечения предсказуемости и преемственности бюджетной политики;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Оптимизация системы закупок (реализация Федерального закона от 5 апреля 2013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Реализация исчерпывающих мер по максимальной мобилизации финансовых ресурсов путем координации деятельности органов местного самоуправления;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бюджетного процесса в муниципальном округе Новогиреево за счет повышения роли среднесрочного и текущего планирования, усиления контроля полноты поступления причитающихся муниципальному округу налоговых доходов и рационального расходования средств местного бюджета в соответствии с законодательством;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Участие в физическом и гражданско-патриотическом воспитании молодежи;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Дальнейшее повышение уровня бюджетной обеспеченности;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Сохранение бюджетной направленности бюджетных расходов;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исполнения расходных обязательств;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финансирования социально-значимых мероприятий;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Оптимизация расходов на функционирование органов местного самоуправления и рациональной экономии финансовых средств на текущее содержание за счет совершенствования практики размещения муниципального заказа на конкурентной основе;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Исполнение бюджета муниципального округа Новогиреево в режиме строгой и разумной экономии бюджетных средств;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открытости информации о достигнутых и планируемых результатах бюджетной политики и использовании средств бюджета муниципального округа Новогиреево;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Приведение правовых актов муниципального округа Новогиреево в соответствие с Бюджетным Кодексом Российской Федерации и другими законодательными актами в области организации бюджетного процесса.</w:t>
      </w:r>
    </w:p>
    <w:p>
      <w:pPr>
        <w:numPr>
          <w:ilvl w:val="0"/>
          <w:numId w:val="1008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Продолжение внедрения государственной интегрированной информационной системы управления общественными финансами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Электронный бюджет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Основные направления бюджетной и налоговой политики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Основными целями бюджетной политики в 2024 году и плановом периоде 2025 и 2026 годов являются:</w:t>
      </w:r>
    </w:p>
    <w:p>
      <w:pPr>
        <w:numPr>
          <w:ilvl w:val="0"/>
          <w:numId w:val="1013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безусловное выполнение действующих и принимаемых обязательств;</w:t>
      </w:r>
    </w:p>
    <w:p>
      <w:pPr>
        <w:numPr>
          <w:ilvl w:val="0"/>
          <w:numId w:val="1013"/>
        </w:numPr>
        <w:spacing w:before="0" w:after="0" w:line="240"/>
        <w:ind w:right="0" w:left="150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обеспечение прозрачности и открытости бюджетного процесса.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Принимая во внимание, что в 2024 году и плановом периоде 2025 и 2026 годов единственными источником доходов бюджета муниципального округа Новогиреево планируются отчисления от налога на доходы физических лиц, основными направлениями бюджетной политики являются: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оптимизация работы и взаимодействие с налоговыми службами в части собираемости налогов на доходы физических лиц;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взаимодействие с Департаментом финансов города Москвы, Управлением Федерального казначейства по г. Москве в части налоговых поступлений в бюджет муниципального округа Новогиреево;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усиление контроля, за поступлением в бюджет муниципального округа Новогиреево причитающихся доходов.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эффективное и строго целевое расходование средств бюджета муниципального округа Новогиреево;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направление экономии собственных средств бюджета муниципального округа Новогиреево на выполнение своих полномочий;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 эффективности работы по информированию населения муниципального округа Новогиреево о деятельности органов местного самоуправления;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совершенствование системы закупок (реализация Федерального закона от 5 апреля 2013 года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»);</w:t>
      </w:r>
    </w:p>
    <w:p>
      <w:pPr>
        <w:numPr>
          <w:ilvl w:val="0"/>
          <w:numId w:val="1015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усиление контроля, за рациональным расходованием средств местного бюджета.</w:t>
      </w:r>
    </w:p>
    <w:p>
      <w:pPr>
        <w:spacing w:before="0" w:after="0" w:line="240"/>
        <w:ind w:right="0" w:left="14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firstLine="34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Основные направления налоговой политики, подготовлены в целях составления проекта бюджета города Москвы, на 2024 год и плановый период 2025 и 2026 годов. Налоговая политика в 2024-2026 годах строится на основе преемственности заложенных в предшествующие годы базовых принципов и условий налогообложения, при этом главными целями, на достижение которых будет направлена налоговая политика в 2024 -2026 годах, останется обеспечение устойчивости бюджета муниципального округа Новогиреево на основе стабильности налоговой базы.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5</w:t>
      </w:r>
    </w:p>
    <w:p>
      <w:pPr>
        <w:tabs>
          <w:tab w:val="center" w:pos="4960" w:leader="none"/>
          <w:tab w:val="left" w:pos="5103" w:leader="none"/>
          <w:tab w:val="right" w:pos="9921" w:leader="none"/>
        </w:tabs>
        <w:spacing w:before="0" w:after="0" w:line="240"/>
        <w:ind w:right="0" w:left="0" w:firstLine="552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решению Совета депутатов</w:t>
      </w:r>
    </w:p>
    <w:p>
      <w:pPr>
        <w:tabs>
          <w:tab w:val="center" w:pos="4960" w:leader="none"/>
          <w:tab w:val="left" w:pos="5103" w:leader="none"/>
          <w:tab w:val="right" w:pos="9921" w:leader="none"/>
        </w:tabs>
        <w:spacing w:before="0" w:after="0" w:line="240"/>
        <w:ind w:right="0" w:left="55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 округа Новогиреево</w:t>
      </w:r>
    </w:p>
    <w:p>
      <w:pPr>
        <w:tabs>
          <w:tab w:val="center" w:pos="4960" w:leader="none"/>
          <w:tab w:val="left" w:pos="5103" w:leader="none"/>
          <w:tab w:val="right" w:pos="9921" w:leader="none"/>
        </w:tabs>
        <w:spacing w:before="0" w:after="0" w:line="240"/>
        <w:ind w:right="0" w:left="55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«14»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ноября 2023г.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02-11/23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СОСТАВ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рабочей группы по организации и проведению публичных слушаний </w:t>
        <w:br/>
        <w:t xml:space="preserve">по проекту решения Совета депутатов муниципального округа Новогиреево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бюджете муниципального округа Новогиреево на 2024 год и плановый период 2025 и 2026 годов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Руководитель рабочей группы:</w:t>
        <w:tab/>
      </w:r>
    </w:p>
    <w:p>
      <w:pPr>
        <w:tabs>
          <w:tab w:val="left" w:pos="6435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Чикунов Владимир Михайлович                          - глава муниципального</w:t>
      </w:r>
    </w:p>
    <w:p>
      <w:pPr>
        <w:tabs>
          <w:tab w:val="left" w:pos="6435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округа Новогиреево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Заместитель руководителя рабочей группы:</w:t>
      </w:r>
    </w:p>
    <w:p>
      <w:pPr>
        <w:spacing w:before="0" w:after="0" w:line="240"/>
        <w:ind w:right="0" w:left="5664" w:hanging="566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Киселев Григорий Робертович</w:t>
        <w:tab/>
        <w:t xml:space="preserve">-депутат Совета депутатов, председатель бюджетно-финансовой комиссии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Члены рабочей группы: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Тимохин Дмитрий Владимирович</w:t>
        <w:tab/>
        <w:tab/>
        <w:tab/>
        <w:t xml:space="preserve">-депутат Совета депутатов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Качалова Ольга Вячеславовна</w:t>
        <w:tab/>
        <w:tab/>
        <w:tab/>
        <w:t xml:space="preserve">-депутат Совета депутатов</w:t>
      </w:r>
    </w:p>
    <w:p>
      <w:pPr>
        <w:tabs>
          <w:tab w:val="left" w:pos="56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Шлепина Эльвира Ивановна</w:t>
        <w:tab/>
        <w:t xml:space="preserve">-депутат Совета депутатов</w:t>
      </w:r>
    </w:p>
    <w:p>
      <w:pPr>
        <w:tabs>
          <w:tab w:val="left" w:pos="562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Лопухина Мария Вадимовна</w:t>
        <w:tab/>
        <w:t xml:space="preserve">-депутат Совета депутатов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Секретарь рабочей группы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5664" w:hanging="566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Линник Валентина Александровна</w:t>
        <w:tab/>
        <w:t xml:space="preserve">-Советник аппарата Совета депутатов муниципального округа Новогиреево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747">
    <w:abstractNumId w:val="48"/>
  </w:num>
  <w:num w:numId="768">
    <w:abstractNumId w:val="42"/>
  </w:num>
  <w:num w:numId="791">
    <w:abstractNumId w:val="36"/>
  </w:num>
  <w:num w:numId="995">
    <w:abstractNumId w:val="30"/>
  </w:num>
  <w:num w:numId="999">
    <w:abstractNumId w:val="24"/>
  </w:num>
  <w:num w:numId="1003">
    <w:abstractNumId w:val="18"/>
  </w:num>
  <w:num w:numId="1008">
    <w:abstractNumId w:val="12"/>
  </w:num>
  <w:num w:numId="1013">
    <w:abstractNumId w:val="6"/>
  </w:num>
  <w:num w:numId="10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mo-novogireevo.ru/" Id="docRId1" Type="http://schemas.openxmlformats.org/officeDocument/2006/relationships/hyperlink" /><Relationship TargetMode="External" Target="https://login.consultant.ru/link/?req=doc&amp;base=LAW&amp;n=454298&amp;dst=101491&amp;field=134&amp;date=07.11.2023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://www.mo-novogireevo.ru/" Id="docRId0" Type="http://schemas.openxmlformats.org/officeDocument/2006/relationships/hyperlink" /><Relationship TargetMode="External" Target="https://login.consultant.ru/link/?req=doc&amp;base=LAW&amp;n=454298&amp;dst=3019&amp;field=134&amp;date=07.11.2023" Id="docRId2" Type="http://schemas.openxmlformats.org/officeDocument/2006/relationships/hyperlink" /><Relationship Target="numbering.xml" Id="docRId4" Type="http://schemas.openxmlformats.org/officeDocument/2006/relationships/numbering" /></Relationships>
</file>